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F5" w:rsidRDefault="001549F5" w:rsidP="001549F5">
      <w:pPr>
        <w:widowControl/>
        <w:spacing w:line="360" w:lineRule="atLeast"/>
        <w:jc w:val="center"/>
        <w:outlineLvl w:val="0"/>
        <w:rPr>
          <w:rFonts w:ascii="宋体" w:hAnsi="宋体" w:cs="宋体" w:hint="eastAsia"/>
          <w:kern w:val="36"/>
          <w:sz w:val="24"/>
        </w:rPr>
      </w:pPr>
      <w:r w:rsidRPr="001549F5">
        <w:rPr>
          <w:rFonts w:ascii="宋体" w:hAnsi="宋体" w:cs="宋体" w:hint="eastAsia"/>
          <w:kern w:val="36"/>
          <w:sz w:val="24"/>
        </w:rPr>
        <w:t>“面向发动机的湍流燃烧基础研究”重大研究计划2015年度项目指南</w:t>
      </w:r>
    </w:p>
    <w:p w:rsidR="001549F5" w:rsidRPr="001549F5" w:rsidRDefault="001549F5" w:rsidP="001549F5">
      <w:pPr>
        <w:widowControl/>
        <w:spacing w:line="360" w:lineRule="atLeast"/>
        <w:jc w:val="center"/>
        <w:outlineLvl w:val="0"/>
        <w:rPr>
          <w:rFonts w:ascii="宋体" w:hAnsi="宋体" w:cs="宋体" w:hint="eastAsia"/>
          <w:kern w:val="36"/>
          <w:sz w:val="24"/>
        </w:rPr>
      </w:pPr>
      <w:bookmarkStart w:id="0" w:name="_GoBack"/>
      <w:bookmarkEnd w:id="0"/>
    </w:p>
    <w:p w:rsidR="001549F5" w:rsidRPr="001549F5" w:rsidRDefault="001549F5" w:rsidP="001549F5">
      <w:pPr>
        <w:widowControl/>
        <w:spacing w:before="150" w:after="150" w:line="360" w:lineRule="auto"/>
        <w:rPr>
          <w:rFonts w:ascii="宋体" w:hAnsi="宋体" w:cs="宋体" w:hint="eastAsia"/>
          <w:kern w:val="0"/>
          <w:sz w:val="24"/>
        </w:rPr>
      </w:pPr>
      <w:r w:rsidRPr="001549F5">
        <w:rPr>
          <w:rFonts w:ascii="宋体" w:hAnsi="宋体" w:cs="宋体" w:hint="eastAsia"/>
          <w:kern w:val="0"/>
          <w:sz w:val="18"/>
          <w:szCs w:val="18"/>
        </w:rPr>
        <w:t xml:space="preserve">　　</w:t>
      </w:r>
      <w:proofErr w:type="gramStart"/>
      <w:r w:rsidRPr="001549F5">
        <w:rPr>
          <w:rFonts w:ascii="宋体" w:hAnsi="宋体" w:cs="宋体" w:hint="eastAsia"/>
          <w:kern w:val="0"/>
          <w:sz w:val="18"/>
          <w:szCs w:val="18"/>
        </w:rPr>
        <w:t>本重大</w:t>
      </w:r>
      <w:proofErr w:type="gramEnd"/>
      <w:r w:rsidRPr="001549F5">
        <w:rPr>
          <w:rFonts w:ascii="宋体" w:hAnsi="宋体" w:cs="宋体" w:hint="eastAsia"/>
          <w:kern w:val="0"/>
          <w:sz w:val="18"/>
          <w:szCs w:val="18"/>
        </w:rPr>
        <w:t>研究计划面向国家解决先进发动机问题的重大战略需求，以发动机燃烧的共性科学问题为核心，以燃烧反应动力学和湍流</w:t>
      </w:r>
      <w:proofErr w:type="gramStart"/>
      <w:r w:rsidRPr="001549F5">
        <w:rPr>
          <w:rFonts w:ascii="宋体" w:hAnsi="宋体" w:cs="宋体" w:hint="eastAsia"/>
          <w:kern w:val="0"/>
          <w:sz w:val="18"/>
          <w:szCs w:val="18"/>
        </w:rPr>
        <w:t>燃烧学</w:t>
      </w:r>
      <w:proofErr w:type="gramEnd"/>
      <w:r w:rsidRPr="001549F5">
        <w:rPr>
          <w:rFonts w:ascii="宋体" w:hAnsi="宋体" w:cs="宋体" w:hint="eastAsia"/>
          <w:kern w:val="0"/>
          <w:sz w:val="18"/>
          <w:szCs w:val="18"/>
        </w:rPr>
        <w:t>为基础，旨在揭示燃烧反应和湍流燃烧本质规律，发展湍流燃烧新模型和燃烧测量新方法，促进我国发动机基础燃烧研究水平的整体提升，支撑国家在发动机领域的科技创新。</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w:t>
      </w:r>
      <w:r w:rsidRPr="001549F5">
        <w:rPr>
          <w:rFonts w:ascii="宋体" w:hAnsi="宋体" w:cs="宋体" w:hint="eastAsia"/>
          <w:b/>
          <w:bCs/>
          <w:kern w:val="0"/>
          <w:sz w:val="18"/>
          <w:szCs w:val="18"/>
        </w:rPr>
        <w:t>一、科学目标</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w:t>
      </w:r>
      <w:proofErr w:type="gramStart"/>
      <w:r w:rsidRPr="001549F5">
        <w:rPr>
          <w:rFonts w:ascii="宋体" w:hAnsi="宋体" w:cs="宋体" w:hint="eastAsia"/>
          <w:kern w:val="0"/>
          <w:sz w:val="18"/>
          <w:szCs w:val="18"/>
        </w:rPr>
        <w:t>本重大</w:t>
      </w:r>
      <w:proofErr w:type="gramEnd"/>
      <w:r w:rsidRPr="001549F5">
        <w:rPr>
          <w:rFonts w:ascii="宋体" w:hAnsi="宋体" w:cs="宋体" w:hint="eastAsia"/>
          <w:kern w:val="0"/>
          <w:sz w:val="18"/>
          <w:szCs w:val="18"/>
        </w:rPr>
        <w:t>研究计划面向发动机燃烧问题，瞄准国际燃烧研究前沿，拟通过工程热物理、物理化学、力学等多学科的交叉，在燃烧反应微观机制和动力学计算方法、大分子碳氢燃料燃烧反应机理、燃烧和湍流相互作用机理、极端条件燃烧稳定机理、湍流燃烧数值模拟新算法与先进实验测量诊断技术等方面取得突破，发展宽范围燃烧中间产物诊断、高精度湍流燃烧数值模拟、高分辨率多场多组分燃烧流场同步测量等一系列平台，为我国发动机可控燃烧技术的发展提供理论支撑，建设一支有国际影响力的研究队伍，提升我国在燃烧研究领域的整体创新能力和国际地位。</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w:t>
      </w:r>
      <w:r w:rsidRPr="001549F5">
        <w:rPr>
          <w:rFonts w:ascii="宋体" w:hAnsi="宋体" w:cs="宋体" w:hint="eastAsia"/>
          <w:b/>
          <w:bCs/>
          <w:kern w:val="0"/>
          <w:sz w:val="18"/>
          <w:szCs w:val="18"/>
        </w:rPr>
        <w:t>二、核心科学问题</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为实现上述科学目标，</w:t>
      </w:r>
      <w:proofErr w:type="gramStart"/>
      <w:r w:rsidRPr="001549F5">
        <w:rPr>
          <w:rFonts w:ascii="宋体" w:hAnsi="宋体" w:cs="宋体" w:hint="eastAsia"/>
          <w:kern w:val="0"/>
          <w:sz w:val="18"/>
          <w:szCs w:val="18"/>
        </w:rPr>
        <w:t>本重大</w:t>
      </w:r>
      <w:proofErr w:type="gramEnd"/>
      <w:r w:rsidRPr="001549F5">
        <w:rPr>
          <w:rFonts w:ascii="宋体" w:hAnsi="宋体" w:cs="宋体" w:hint="eastAsia"/>
          <w:kern w:val="0"/>
          <w:sz w:val="18"/>
          <w:szCs w:val="18"/>
        </w:rPr>
        <w:t>研究计划拟重点研究以下核心科学问题：</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（一）</w:t>
      </w:r>
      <w:proofErr w:type="gramStart"/>
      <w:r w:rsidRPr="001549F5">
        <w:rPr>
          <w:rFonts w:ascii="宋体" w:hAnsi="宋体" w:cs="宋体" w:hint="eastAsia"/>
          <w:kern w:val="0"/>
          <w:sz w:val="18"/>
          <w:szCs w:val="18"/>
        </w:rPr>
        <w:t>宽范围</w:t>
      </w:r>
      <w:proofErr w:type="gramEnd"/>
      <w:r w:rsidRPr="001549F5">
        <w:rPr>
          <w:rFonts w:ascii="宋体" w:hAnsi="宋体" w:cs="宋体" w:hint="eastAsia"/>
          <w:kern w:val="0"/>
          <w:sz w:val="18"/>
          <w:szCs w:val="18"/>
        </w:rPr>
        <w:t>燃烧反应动力学。</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需要重点解决以下关键问题：面向发动机的碳氢燃料燃烧关键基元反应过程的定量诊断和理论描述,包括激发态、超快非绝热、多势阱、压力依赖等碳氢燃料燃烧关键基元反应过程的定量诊断和理论描述；温度、压力等对大分子碳氢燃料反应路径的影响机制；速率常数计算、反应机理构建和简化过程中的误差传递机制。</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（二）受限空间内复杂湍流和燃烧的相互作用。</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需要重点解决以下关键问题：湍流对火焰及火焰动力学的影响机理及其定量表征；化学反应对湍流和标量的小尺度结构和能谱的影响机理；化学反应和湍流共同控制的组份小尺度混合机理；多物理、多参数耦合对湍流燃烧相互作用的影响机制。</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（三）极端条件下燃烧及燃烧稳定性。</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需要重点解决以下关键问题：运动激波、湍流、燃烧多尺度的相互作用及表征；参数突变及大梯度变化下湍流燃烧耦合机理；极端条件下可控燃烧机制；极端条件下燃烧污染物生成机理与控制方法。</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lastRenderedPageBreak/>
        <w:t xml:space="preserve">　　</w:t>
      </w:r>
      <w:r w:rsidRPr="001549F5">
        <w:rPr>
          <w:rFonts w:ascii="宋体" w:hAnsi="宋体" w:cs="宋体" w:hint="eastAsia"/>
          <w:b/>
          <w:bCs/>
          <w:kern w:val="0"/>
          <w:sz w:val="18"/>
          <w:szCs w:val="18"/>
        </w:rPr>
        <w:t>三、2015年度重点资助领域和研究方向</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w:t>
      </w:r>
      <w:bookmarkStart w:id="1" w:name="_Toc260174464"/>
      <w:r w:rsidRPr="001549F5">
        <w:rPr>
          <w:rFonts w:ascii="宋体" w:hAnsi="宋体" w:cs="宋体" w:hint="eastAsia"/>
          <w:kern w:val="0"/>
          <w:sz w:val="18"/>
          <w:szCs w:val="18"/>
        </w:rPr>
        <w:t>（一）燃烧反应微观机制和大分子碳氢燃料燃烧反应机理；</w:t>
      </w:r>
      <w:bookmarkEnd w:id="1"/>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w:t>
      </w:r>
      <w:bookmarkStart w:id="2" w:name="_Toc260174468"/>
      <w:r w:rsidRPr="001549F5">
        <w:rPr>
          <w:rFonts w:ascii="宋体" w:hAnsi="宋体" w:cs="宋体" w:hint="eastAsia"/>
          <w:kern w:val="0"/>
          <w:sz w:val="18"/>
          <w:szCs w:val="18"/>
        </w:rPr>
        <w:t>（二）受限空间内湍流与化学反应耦合机理</w:t>
      </w:r>
      <w:bookmarkEnd w:id="2"/>
      <w:r w:rsidRPr="001549F5">
        <w:rPr>
          <w:rFonts w:ascii="宋体" w:hAnsi="宋体" w:cs="宋体" w:hint="eastAsia"/>
          <w:kern w:val="0"/>
          <w:sz w:val="18"/>
          <w:szCs w:val="18"/>
        </w:rPr>
        <w:t>和湍流燃烧的定量表征理论、方法与可预测模型；</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（三）参数突变诱导的不稳定燃烧机制和极端条件下燃烧组织与调控方法。</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w:t>
      </w:r>
      <w:r w:rsidRPr="001549F5">
        <w:rPr>
          <w:rFonts w:ascii="宋体" w:hAnsi="宋体" w:cs="宋体" w:hint="eastAsia"/>
          <w:b/>
          <w:bCs/>
          <w:kern w:val="0"/>
          <w:sz w:val="18"/>
          <w:szCs w:val="18"/>
        </w:rPr>
        <w:t>四、遴选项目的基本原则</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为确保实现总体目标，</w:t>
      </w:r>
      <w:proofErr w:type="gramStart"/>
      <w:r w:rsidRPr="001549F5">
        <w:rPr>
          <w:rFonts w:ascii="宋体" w:hAnsi="宋体" w:cs="宋体" w:hint="eastAsia"/>
          <w:kern w:val="0"/>
          <w:sz w:val="18"/>
          <w:szCs w:val="18"/>
        </w:rPr>
        <w:t>本重大</w:t>
      </w:r>
      <w:proofErr w:type="gramEnd"/>
      <w:r w:rsidRPr="001549F5">
        <w:rPr>
          <w:rFonts w:ascii="宋体" w:hAnsi="宋体" w:cs="宋体" w:hint="eastAsia"/>
          <w:kern w:val="0"/>
          <w:sz w:val="18"/>
          <w:szCs w:val="18"/>
        </w:rPr>
        <w:t>研究计划要求：</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（一）研究内容必须符合指南要求，结合发动机燃烧的实际问题和先进发动机发展趋势，提炼湍流燃烧基础科学问题开展创新性研究。</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要求研究与发动机（如航空发动机等）湍流燃烧真正相关的基础科学问题，即：需要明确研究对象中的温度、压力等条件是否满足其应用需求；需要明确研究问题对揭示燃烧现象背后的机理机制、发展湍流燃烧理论模型和实验及模拟方法等的价值。</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（二）鼓励开展燃烧测量的前沿探索性研究，优先支持具有原创性的燃烧反应动力学、湍流燃烧相互作用模型的研究，鼓励实验与理论紧密结合的研究。</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（三）优先支持多学科实质性交叉合作研究，特别是数理、化学、工程等学科间的相互交叉研究。</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（四）优先支持具有实质性国际合作的研究，如国际合作重点项目。</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（五）不宜资助领域：</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1. 与发动机受限空间内湍流燃烧问题无关的化学动力学、非受限空间湍流和层流火焰研究；</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2. 不能紧密围绕发动机燃烧问题，未解释与发动机燃烧重大需求关系的研究；</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3. 发动机燃烧工程技术开发和直接工程应用的研究。</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w:t>
      </w:r>
      <w:r w:rsidRPr="001549F5">
        <w:rPr>
          <w:rFonts w:ascii="宋体" w:hAnsi="宋体" w:cs="宋体" w:hint="eastAsia"/>
          <w:b/>
          <w:bCs/>
          <w:kern w:val="0"/>
          <w:sz w:val="18"/>
          <w:szCs w:val="18"/>
        </w:rPr>
        <w:t>五、2015年度资助计划</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w:t>
      </w:r>
      <w:proofErr w:type="gramStart"/>
      <w:r w:rsidRPr="001549F5">
        <w:rPr>
          <w:rFonts w:ascii="宋体" w:hAnsi="宋体" w:cs="宋体" w:hint="eastAsia"/>
          <w:kern w:val="0"/>
          <w:sz w:val="18"/>
          <w:szCs w:val="18"/>
        </w:rPr>
        <w:t>本重大</w:t>
      </w:r>
      <w:proofErr w:type="gramEnd"/>
      <w:r w:rsidRPr="001549F5">
        <w:rPr>
          <w:rFonts w:ascii="宋体" w:hAnsi="宋体" w:cs="宋体" w:hint="eastAsia"/>
          <w:kern w:val="0"/>
          <w:sz w:val="18"/>
          <w:szCs w:val="18"/>
        </w:rPr>
        <w:t>研究计划2015年度计划资助“直接费用”3500万元，鼓励不同学科研究队伍的共同参与，拟对探索性强、开拓新方向的</w:t>
      </w:r>
      <w:proofErr w:type="gramStart"/>
      <w:r w:rsidRPr="001549F5">
        <w:rPr>
          <w:rFonts w:ascii="宋体" w:hAnsi="宋体" w:cs="宋体" w:hint="eastAsia"/>
          <w:kern w:val="0"/>
          <w:sz w:val="18"/>
          <w:szCs w:val="18"/>
        </w:rPr>
        <w:t>申请按</w:t>
      </w:r>
      <w:proofErr w:type="gramEnd"/>
      <w:r w:rsidRPr="001549F5">
        <w:rPr>
          <w:rFonts w:ascii="宋体" w:hAnsi="宋体" w:cs="宋体" w:hint="eastAsia"/>
          <w:kern w:val="0"/>
          <w:sz w:val="18"/>
          <w:szCs w:val="18"/>
        </w:rPr>
        <w:t>“培育项目”资助，资助项目数约25项，直接费用的平均资助强度为80万元左右，资助期限为3年，申请书中研究期限应填写“2016年1月-2018年12月”；对有一定工作积累、有望在三个核心科学问题上取得重要突破的申请将按“重点支持项目”(国际合作重点项目)资助，</w:t>
      </w:r>
      <w:r w:rsidRPr="001549F5">
        <w:rPr>
          <w:rFonts w:ascii="宋体" w:hAnsi="宋体" w:cs="宋体" w:hint="eastAsia"/>
          <w:kern w:val="0"/>
          <w:sz w:val="18"/>
          <w:szCs w:val="18"/>
        </w:rPr>
        <w:lastRenderedPageBreak/>
        <w:t>资助项目数约4项，直接费用的平均资助强度为300万元左右，资助期限4年，申请书中研究期限应填写“2016年1月-2019年12月”。</w:t>
      </w:r>
      <w:r w:rsidRPr="001549F5">
        <w:rPr>
          <w:rFonts w:ascii="宋体" w:hAnsi="宋体" w:cs="宋体" w:hint="eastAsia"/>
          <w:b/>
          <w:bCs/>
          <w:kern w:val="0"/>
          <w:sz w:val="18"/>
          <w:szCs w:val="18"/>
        </w:rPr>
        <w:t>申请人只填写“直接费用”预算，“间接费用”及总经费由系统自动生成。</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b/>
          <w:bCs/>
          <w:kern w:val="0"/>
          <w:sz w:val="18"/>
          <w:szCs w:val="18"/>
        </w:rPr>
        <w:t xml:space="preserve">　　</w:t>
      </w:r>
      <w:r w:rsidRPr="001549F5">
        <w:rPr>
          <w:rFonts w:ascii="宋体" w:hAnsi="宋体" w:cs="宋体" w:hint="eastAsia"/>
          <w:kern w:val="0"/>
          <w:sz w:val="18"/>
          <w:szCs w:val="18"/>
        </w:rPr>
        <w:t>培育项目和重点（国际合作重点）支持项目的合作研究单位不得超过2个。</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w:t>
      </w:r>
      <w:r w:rsidRPr="001549F5">
        <w:rPr>
          <w:rFonts w:ascii="宋体" w:hAnsi="宋体" w:cs="宋体" w:hint="eastAsia"/>
          <w:b/>
          <w:bCs/>
          <w:kern w:val="0"/>
          <w:sz w:val="18"/>
          <w:szCs w:val="18"/>
        </w:rPr>
        <w:t>六、申报要求及注意事项</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（一）申请条件。</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w:t>
      </w:r>
      <w:proofErr w:type="gramStart"/>
      <w:r w:rsidRPr="001549F5">
        <w:rPr>
          <w:rFonts w:ascii="宋体" w:hAnsi="宋体" w:cs="宋体" w:hint="eastAsia"/>
          <w:kern w:val="0"/>
          <w:sz w:val="18"/>
          <w:szCs w:val="18"/>
        </w:rPr>
        <w:t>本重大</w:t>
      </w:r>
      <w:proofErr w:type="gramEnd"/>
      <w:r w:rsidRPr="001549F5">
        <w:rPr>
          <w:rFonts w:ascii="宋体" w:hAnsi="宋体" w:cs="宋体" w:hint="eastAsia"/>
          <w:kern w:val="0"/>
          <w:sz w:val="18"/>
          <w:szCs w:val="18"/>
        </w:rPr>
        <w:t>研究计划项目申请人应当具备以下条件：</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1.具有承担基础研究课题的经历；</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2.具有高级专业技术职务（职称）；</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正在博士后流动站或者工作站内从事研究以及正在攻读研究生学位的科学技术人员不得申请。</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（二）限项规定。</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1.具有高级专业技术职务（职称）的人员，申请或者参与申请本次重大研究计划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指导专家组调研项目）、联合基金项目、青年科学基金项目、地区科学基金项目、优秀青年科学基金项目、国家杰出青年科学基金项目（申请时不限项）、国际（地区）合作研究项目、国家重大科研仪器研制项目（</w:t>
      </w:r>
      <w:proofErr w:type="gramStart"/>
      <w:r w:rsidRPr="001549F5">
        <w:rPr>
          <w:rFonts w:ascii="宋体" w:hAnsi="宋体" w:cs="宋体" w:hint="eastAsia"/>
          <w:kern w:val="0"/>
          <w:sz w:val="18"/>
          <w:szCs w:val="18"/>
        </w:rPr>
        <w:t>含承担</w:t>
      </w:r>
      <w:proofErr w:type="gramEnd"/>
      <w:r w:rsidRPr="001549F5">
        <w:rPr>
          <w:rFonts w:ascii="宋体" w:hAnsi="宋体" w:cs="宋体" w:hint="eastAsia"/>
          <w:kern w:val="0"/>
          <w:sz w:val="18"/>
          <w:szCs w:val="18"/>
        </w:rPr>
        <w:t>科学仪器基础研究专款项目和国家重大科研仪器设备研制专项项目）、优秀国家重点实验室研究项目，以及资助期限超过1年的应急管理项目。</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2.申请人（不含参与者）同年只能申请1项重大研究计划项目。上一年度获得重大研究计划项目资助的项目负责人（不包括集成项目和指导专家组调研项目），本年度不得再申请重大研究计划项目。 </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（三）申请注意事项。</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1.</w:t>
      </w:r>
      <w:proofErr w:type="gramStart"/>
      <w:r w:rsidRPr="001549F5">
        <w:rPr>
          <w:rFonts w:ascii="宋体" w:hAnsi="宋体" w:cs="宋体" w:hint="eastAsia"/>
          <w:kern w:val="0"/>
          <w:sz w:val="18"/>
          <w:szCs w:val="18"/>
        </w:rPr>
        <w:t>本重大</w:t>
      </w:r>
      <w:proofErr w:type="gramEnd"/>
      <w:r w:rsidRPr="001549F5">
        <w:rPr>
          <w:rFonts w:ascii="宋体" w:hAnsi="宋体" w:cs="宋体" w:hint="eastAsia"/>
          <w:kern w:val="0"/>
          <w:sz w:val="18"/>
          <w:szCs w:val="18"/>
        </w:rPr>
        <w:t>研究计划项目申请书采用在线方式撰写。对申请人具体要求如下：</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（1）申请人在填报申请书前，应当认真阅读本项目指南和《2015年度国家自然科学基金项目指南》中申请须知的相关内容，不符合项目指南和相关要求的申请项目不予受理。</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lastRenderedPageBreak/>
        <w:t xml:space="preserve">　　（2）</w:t>
      </w:r>
      <w:proofErr w:type="gramStart"/>
      <w:r w:rsidRPr="001549F5">
        <w:rPr>
          <w:rFonts w:ascii="宋体" w:hAnsi="宋体" w:cs="宋体" w:hint="eastAsia"/>
          <w:kern w:val="0"/>
          <w:sz w:val="18"/>
          <w:szCs w:val="18"/>
        </w:rPr>
        <w:t>本重大</w:t>
      </w:r>
      <w:proofErr w:type="gramEnd"/>
      <w:r w:rsidRPr="001549F5">
        <w:rPr>
          <w:rFonts w:ascii="宋体" w:hAnsi="宋体" w:cs="宋体" w:hint="eastAsia"/>
          <w:kern w:val="0"/>
          <w:sz w:val="18"/>
          <w:szCs w:val="18"/>
        </w:rPr>
        <w:t>研究计划旨在紧密围绕核心科学问题，将对多学科相关研究进行战略性的方向引导和优势整合，成为一个项目集群。根据项目指南公布的拟资助研究方向，申请人可自行拟定项目名称、科学目标、研究内容、技术路线和相应的研究经费等。</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（3）申请人登录科学基金网络信息系统（以下简称ISIS系统，没有系统账号的申请人请向依托单位基金管理联系人申请开户），按照撰写提纲及相关要求撰写申请书。</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（4）申请书中的资助类别选择“重大研究计划”，亚类说明选择“培育项目”或“重点支持项目”，附注说明选择“面向发动机的湍流燃烧基础研究”，根据申请的具体研究内容选择相应的申请代码。</w:t>
      </w:r>
      <w:r w:rsidRPr="001549F5">
        <w:rPr>
          <w:rFonts w:ascii="宋体" w:hAnsi="宋体" w:cs="宋体" w:hint="eastAsia"/>
          <w:b/>
          <w:bCs/>
          <w:kern w:val="0"/>
          <w:sz w:val="18"/>
          <w:szCs w:val="18"/>
        </w:rPr>
        <w:t>以上选择不准确或未选择的项目申请将不予受理。</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b/>
          <w:bCs/>
          <w:kern w:val="0"/>
          <w:sz w:val="18"/>
          <w:szCs w:val="18"/>
        </w:rPr>
        <w:t xml:space="preserve">　　</w:t>
      </w:r>
      <w:r w:rsidRPr="001549F5">
        <w:rPr>
          <w:rFonts w:ascii="宋体" w:hAnsi="宋体" w:cs="宋体" w:hint="eastAsia"/>
          <w:kern w:val="0"/>
          <w:sz w:val="18"/>
          <w:szCs w:val="18"/>
        </w:rPr>
        <w:t>（5）申请人应当按照重大研究计划申请书的撰写提纲撰写申请书，应突出有限目标和重点突破，明确对实现研究计划总体目标和解决核心科学问题的贡献。如果申请人已经承担与</w:t>
      </w:r>
      <w:proofErr w:type="gramStart"/>
      <w:r w:rsidRPr="001549F5">
        <w:rPr>
          <w:rFonts w:ascii="宋体" w:hAnsi="宋体" w:cs="宋体" w:hint="eastAsia"/>
          <w:kern w:val="0"/>
          <w:sz w:val="18"/>
          <w:szCs w:val="18"/>
        </w:rPr>
        <w:t>本重大</w:t>
      </w:r>
      <w:proofErr w:type="gramEnd"/>
      <w:r w:rsidRPr="001549F5">
        <w:rPr>
          <w:rFonts w:ascii="宋体" w:hAnsi="宋体" w:cs="宋体" w:hint="eastAsia"/>
          <w:kern w:val="0"/>
          <w:sz w:val="18"/>
          <w:szCs w:val="18"/>
        </w:rPr>
        <w:t>研究计划相关的国家其他科技计划项目，应当在报告正文的“研究基础”部分论述申请项目与其他相关项目的区别与联系。</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（6）申请人完成申请书撰写后，在线提交电子申请书及附件材料，下载打印最终PDF版本申请书，向依托单位提交签字后的纸质申请书原件。</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（7）申请人应当保证纸质申请书与电子版内容一致。</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2.依托单位应当对本单位申请人所提交申请材料的真实性和完整性进行审核，并在规定时间内将申请材料报送国家自然科学基金委员会。具体要求如下：</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（1）应在规定的项目申请截止日期（2015年8月31日16时）前提交本单位电子申请书及附件材料，并统一报送经单位签字盖章后的纸质申请书原件（一式一份）及要求报送的纸质附件材料。</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（2）提交电子申请材料时，应当通过ISIS系统逐项确认。</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（3）报送纸质申请材料时，还应当包括本单位公函和申请项目清单,材料不完整不予接收。</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4）可将纸质申请材料直接送达或者邮寄至国家自然科学基金委员会项目材料接收工作组。采用邮寄方式的，请在项目申请截止时间前（以发信邮戳日期为准）以快递方式邮寄，并在信封左下角注明“重大研究计划项目申请材料”。请勿使用邮政包裹，以免延误申请。</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3.申请书报送日期为2015年8月24 -8月31日16时。申请书由国家自然科学基金委员会项目材料接收工作组负责接收，工程与材料科学部负责受理及后续工作。</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通讯地址：北京市海淀区双清路83号国家自然科学基金委员会项目材料接收工作组（行政楼101房间）</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lastRenderedPageBreak/>
        <w:t xml:space="preserve">　　邮政编码：100085</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联系电话：010-62328591</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（四）其他注意事项。</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1.为实现重大研究计划总体科学目标和多学科集成，获得资助的项目负责人应当承诺遵守相关数据和资料管理与共享的规定，项目执行过程中须关注与本计划其他项目之间的相互支撑关系。</w:t>
      </w:r>
    </w:p>
    <w:p w:rsidR="001549F5" w:rsidRPr="001549F5" w:rsidRDefault="001549F5" w:rsidP="001549F5">
      <w:pPr>
        <w:widowControl/>
        <w:spacing w:before="150" w:after="150" w:line="360" w:lineRule="auto"/>
        <w:rPr>
          <w:rFonts w:ascii="宋体" w:hAnsi="宋体" w:cs="宋体" w:hint="eastAsia"/>
          <w:kern w:val="0"/>
          <w:sz w:val="18"/>
          <w:szCs w:val="18"/>
        </w:rPr>
      </w:pPr>
      <w:r w:rsidRPr="001549F5">
        <w:rPr>
          <w:rFonts w:ascii="宋体" w:hAnsi="宋体" w:cs="宋体" w:hint="eastAsia"/>
          <w:kern w:val="0"/>
          <w:sz w:val="18"/>
          <w:szCs w:val="18"/>
        </w:rPr>
        <w:t xml:space="preserve">　　2.为加强项目的学术交流，促进项目群的形成和多学科交叉与集成，</w:t>
      </w:r>
      <w:proofErr w:type="gramStart"/>
      <w:r w:rsidRPr="001549F5">
        <w:rPr>
          <w:rFonts w:ascii="宋体" w:hAnsi="宋体" w:cs="宋体" w:hint="eastAsia"/>
          <w:kern w:val="0"/>
          <w:sz w:val="18"/>
          <w:szCs w:val="18"/>
        </w:rPr>
        <w:t>本重大</w:t>
      </w:r>
      <w:proofErr w:type="gramEnd"/>
      <w:r w:rsidRPr="001549F5">
        <w:rPr>
          <w:rFonts w:ascii="宋体" w:hAnsi="宋体" w:cs="宋体" w:hint="eastAsia"/>
          <w:kern w:val="0"/>
          <w:sz w:val="18"/>
          <w:szCs w:val="18"/>
        </w:rPr>
        <w:t>研究计划每年将举办一次资助项目的年度学术交流会，不定期地组织相关领域的学术研讨会。获资助项目负责人有义务参加</w:t>
      </w:r>
      <w:proofErr w:type="gramStart"/>
      <w:r w:rsidRPr="001549F5">
        <w:rPr>
          <w:rFonts w:ascii="宋体" w:hAnsi="宋体" w:cs="宋体" w:hint="eastAsia"/>
          <w:kern w:val="0"/>
          <w:sz w:val="18"/>
          <w:szCs w:val="18"/>
        </w:rPr>
        <w:t>本重大</w:t>
      </w:r>
      <w:proofErr w:type="gramEnd"/>
      <w:r w:rsidRPr="001549F5">
        <w:rPr>
          <w:rFonts w:ascii="宋体" w:hAnsi="宋体" w:cs="宋体" w:hint="eastAsia"/>
          <w:kern w:val="0"/>
          <w:sz w:val="18"/>
          <w:szCs w:val="18"/>
        </w:rPr>
        <w:t>研究计划指导专家组和管理工作组所组织的上述学术交流活动。</w:t>
      </w:r>
    </w:p>
    <w:p w:rsidR="009E67C1" w:rsidRDefault="009E67C1"/>
    <w:sectPr w:rsidR="009E67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D7E" w:rsidRDefault="002C7D7E" w:rsidP="001549F5">
      <w:r>
        <w:separator/>
      </w:r>
    </w:p>
  </w:endnote>
  <w:endnote w:type="continuationSeparator" w:id="0">
    <w:p w:rsidR="002C7D7E" w:rsidRDefault="002C7D7E" w:rsidP="0015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D7E" w:rsidRDefault="002C7D7E" w:rsidP="001549F5">
      <w:r>
        <w:separator/>
      </w:r>
    </w:p>
  </w:footnote>
  <w:footnote w:type="continuationSeparator" w:id="0">
    <w:p w:rsidR="002C7D7E" w:rsidRDefault="002C7D7E" w:rsidP="0015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D94"/>
    <w:rsid w:val="00003AD4"/>
    <w:rsid w:val="00010395"/>
    <w:rsid w:val="00021A01"/>
    <w:rsid w:val="00023126"/>
    <w:rsid w:val="00056633"/>
    <w:rsid w:val="000937A3"/>
    <w:rsid w:val="000D2CF0"/>
    <w:rsid w:val="00111C0D"/>
    <w:rsid w:val="001200BE"/>
    <w:rsid w:val="00143A31"/>
    <w:rsid w:val="001527C4"/>
    <w:rsid w:val="001549F5"/>
    <w:rsid w:val="001C45D8"/>
    <w:rsid w:val="001D08CD"/>
    <w:rsid w:val="00284EEA"/>
    <w:rsid w:val="002B63E3"/>
    <w:rsid w:val="002C7D7E"/>
    <w:rsid w:val="002F5972"/>
    <w:rsid w:val="00300C47"/>
    <w:rsid w:val="00337C1B"/>
    <w:rsid w:val="00343A6A"/>
    <w:rsid w:val="00344038"/>
    <w:rsid w:val="00352132"/>
    <w:rsid w:val="00383D8C"/>
    <w:rsid w:val="003859BD"/>
    <w:rsid w:val="00386924"/>
    <w:rsid w:val="00386A31"/>
    <w:rsid w:val="0039052A"/>
    <w:rsid w:val="00392FDB"/>
    <w:rsid w:val="003950EF"/>
    <w:rsid w:val="003C7675"/>
    <w:rsid w:val="003D0602"/>
    <w:rsid w:val="003D4D8A"/>
    <w:rsid w:val="003D52DC"/>
    <w:rsid w:val="003D7408"/>
    <w:rsid w:val="003E54F0"/>
    <w:rsid w:val="00415867"/>
    <w:rsid w:val="00434EA3"/>
    <w:rsid w:val="00473EDD"/>
    <w:rsid w:val="004A313D"/>
    <w:rsid w:val="004E7A93"/>
    <w:rsid w:val="004F4FDC"/>
    <w:rsid w:val="00516FAB"/>
    <w:rsid w:val="00592B4B"/>
    <w:rsid w:val="005C10D0"/>
    <w:rsid w:val="005E6E3B"/>
    <w:rsid w:val="006001B2"/>
    <w:rsid w:val="0067183A"/>
    <w:rsid w:val="00675FF3"/>
    <w:rsid w:val="007109A1"/>
    <w:rsid w:val="007324E5"/>
    <w:rsid w:val="00763B2D"/>
    <w:rsid w:val="00770E5B"/>
    <w:rsid w:val="007B074E"/>
    <w:rsid w:val="007B52C0"/>
    <w:rsid w:val="007D2C64"/>
    <w:rsid w:val="007D5854"/>
    <w:rsid w:val="007F2659"/>
    <w:rsid w:val="00814455"/>
    <w:rsid w:val="00816584"/>
    <w:rsid w:val="00830F29"/>
    <w:rsid w:val="0086208C"/>
    <w:rsid w:val="008B373C"/>
    <w:rsid w:val="00902F4A"/>
    <w:rsid w:val="00931227"/>
    <w:rsid w:val="009459A1"/>
    <w:rsid w:val="00991D4A"/>
    <w:rsid w:val="009A2705"/>
    <w:rsid w:val="009D6794"/>
    <w:rsid w:val="009E67C1"/>
    <w:rsid w:val="00A10BE9"/>
    <w:rsid w:val="00A40D62"/>
    <w:rsid w:val="00A56359"/>
    <w:rsid w:val="00AD7724"/>
    <w:rsid w:val="00AE0F44"/>
    <w:rsid w:val="00AF233D"/>
    <w:rsid w:val="00B3637C"/>
    <w:rsid w:val="00B63F71"/>
    <w:rsid w:val="00BB6D65"/>
    <w:rsid w:val="00BE41EB"/>
    <w:rsid w:val="00BF077B"/>
    <w:rsid w:val="00C0462E"/>
    <w:rsid w:val="00C220C1"/>
    <w:rsid w:val="00C429DA"/>
    <w:rsid w:val="00C52BA1"/>
    <w:rsid w:val="00C84317"/>
    <w:rsid w:val="00CA6496"/>
    <w:rsid w:val="00CC723A"/>
    <w:rsid w:val="00D04347"/>
    <w:rsid w:val="00D468FF"/>
    <w:rsid w:val="00D56F07"/>
    <w:rsid w:val="00D571FC"/>
    <w:rsid w:val="00D8402C"/>
    <w:rsid w:val="00DA4D94"/>
    <w:rsid w:val="00DC6343"/>
    <w:rsid w:val="00E166C7"/>
    <w:rsid w:val="00E2476E"/>
    <w:rsid w:val="00E43FB8"/>
    <w:rsid w:val="00E66A2D"/>
    <w:rsid w:val="00E865A1"/>
    <w:rsid w:val="00EA2A06"/>
    <w:rsid w:val="00EC0284"/>
    <w:rsid w:val="00F156CC"/>
    <w:rsid w:val="00F365FF"/>
    <w:rsid w:val="00F44A45"/>
    <w:rsid w:val="00F90B30"/>
    <w:rsid w:val="00FB36FD"/>
    <w:rsid w:val="00FD131D"/>
    <w:rsid w:val="00FF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54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49F5"/>
    <w:rPr>
      <w:kern w:val="2"/>
      <w:sz w:val="18"/>
      <w:szCs w:val="18"/>
    </w:rPr>
  </w:style>
  <w:style w:type="paragraph" w:styleId="a4">
    <w:name w:val="footer"/>
    <w:basedOn w:val="a"/>
    <w:link w:val="Char0"/>
    <w:rsid w:val="001549F5"/>
    <w:pPr>
      <w:tabs>
        <w:tab w:val="center" w:pos="4153"/>
        <w:tab w:val="right" w:pos="8306"/>
      </w:tabs>
      <w:snapToGrid w:val="0"/>
      <w:jc w:val="left"/>
    </w:pPr>
    <w:rPr>
      <w:sz w:val="18"/>
      <w:szCs w:val="18"/>
    </w:rPr>
  </w:style>
  <w:style w:type="character" w:customStyle="1" w:styleId="Char0">
    <w:name w:val="页脚 Char"/>
    <w:basedOn w:val="a0"/>
    <w:link w:val="a4"/>
    <w:rsid w:val="001549F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54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49F5"/>
    <w:rPr>
      <w:kern w:val="2"/>
      <w:sz w:val="18"/>
      <w:szCs w:val="18"/>
    </w:rPr>
  </w:style>
  <w:style w:type="paragraph" w:styleId="a4">
    <w:name w:val="footer"/>
    <w:basedOn w:val="a"/>
    <w:link w:val="Char0"/>
    <w:rsid w:val="001549F5"/>
    <w:pPr>
      <w:tabs>
        <w:tab w:val="center" w:pos="4153"/>
        <w:tab w:val="right" w:pos="8306"/>
      </w:tabs>
      <w:snapToGrid w:val="0"/>
      <w:jc w:val="left"/>
    </w:pPr>
    <w:rPr>
      <w:sz w:val="18"/>
      <w:szCs w:val="18"/>
    </w:rPr>
  </w:style>
  <w:style w:type="character" w:customStyle="1" w:styleId="Char0">
    <w:name w:val="页脚 Char"/>
    <w:basedOn w:val="a0"/>
    <w:link w:val="a4"/>
    <w:rsid w:val="001549F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74803">
      <w:bodyDiv w:val="1"/>
      <w:marLeft w:val="0"/>
      <w:marRight w:val="0"/>
      <w:marTop w:val="0"/>
      <w:marBottom w:val="0"/>
      <w:divBdr>
        <w:top w:val="none" w:sz="0" w:space="0" w:color="auto"/>
        <w:left w:val="none" w:sz="0" w:space="0" w:color="auto"/>
        <w:bottom w:val="none" w:sz="0" w:space="0" w:color="auto"/>
        <w:right w:val="none" w:sz="0" w:space="0" w:color="auto"/>
      </w:divBdr>
      <w:divsChild>
        <w:div w:id="410927914">
          <w:marLeft w:val="0"/>
          <w:marRight w:val="0"/>
          <w:marTop w:val="0"/>
          <w:marBottom w:val="0"/>
          <w:divBdr>
            <w:top w:val="none" w:sz="0" w:space="0" w:color="auto"/>
            <w:left w:val="none" w:sz="0" w:space="0" w:color="auto"/>
            <w:bottom w:val="none" w:sz="0" w:space="0" w:color="auto"/>
            <w:right w:val="none" w:sz="0" w:space="0" w:color="auto"/>
          </w:divBdr>
          <w:divsChild>
            <w:div w:id="1081411108">
              <w:marLeft w:val="0"/>
              <w:marRight w:val="0"/>
              <w:marTop w:val="75"/>
              <w:marBottom w:val="0"/>
              <w:divBdr>
                <w:top w:val="none" w:sz="0" w:space="0" w:color="auto"/>
                <w:left w:val="none" w:sz="0" w:space="0" w:color="auto"/>
                <w:bottom w:val="none" w:sz="0" w:space="0" w:color="auto"/>
                <w:right w:val="none" w:sz="0" w:space="0" w:color="auto"/>
              </w:divBdr>
              <w:divsChild>
                <w:div w:id="562641018">
                  <w:marLeft w:val="0"/>
                  <w:marRight w:val="0"/>
                  <w:marTop w:val="0"/>
                  <w:marBottom w:val="0"/>
                  <w:divBdr>
                    <w:top w:val="none" w:sz="0" w:space="0" w:color="auto"/>
                    <w:left w:val="none" w:sz="0" w:space="0" w:color="auto"/>
                    <w:bottom w:val="none" w:sz="0" w:space="0" w:color="auto"/>
                    <w:right w:val="none" w:sz="0" w:space="0" w:color="auto"/>
                  </w:divBdr>
                  <w:divsChild>
                    <w:div w:id="722409141">
                      <w:marLeft w:val="0"/>
                      <w:marRight w:val="0"/>
                      <w:marTop w:val="0"/>
                      <w:marBottom w:val="0"/>
                      <w:divBdr>
                        <w:top w:val="single" w:sz="6" w:space="31" w:color="BBE0ED"/>
                        <w:left w:val="single" w:sz="6" w:space="0" w:color="BBE0ED"/>
                        <w:bottom w:val="single" w:sz="6" w:space="0" w:color="BBE0ED"/>
                        <w:right w:val="single" w:sz="6" w:space="0" w:color="BBE0ED"/>
                      </w:divBdr>
                      <w:divsChild>
                        <w:div w:id="1156141970">
                          <w:marLeft w:val="0"/>
                          <w:marRight w:val="0"/>
                          <w:marTop w:val="0"/>
                          <w:marBottom w:val="0"/>
                          <w:divBdr>
                            <w:top w:val="none" w:sz="0" w:space="0" w:color="auto"/>
                            <w:left w:val="none" w:sz="0" w:space="0" w:color="auto"/>
                            <w:bottom w:val="none" w:sz="0" w:space="0" w:color="auto"/>
                            <w:right w:val="none" w:sz="0" w:space="0" w:color="auto"/>
                          </w:divBdr>
                          <w:divsChild>
                            <w:div w:id="1926725282">
                              <w:marLeft w:val="0"/>
                              <w:marRight w:val="0"/>
                              <w:marTop w:val="0"/>
                              <w:marBottom w:val="0"/>
                              <w:divBdr>
                                <w:top w:val="none" w:sz="0" w:space="0" w:color="auto"/>
                                <w:left w:val="none" w:sz="0" w:space="0" w:color="auto"/>
                                <w:bottom w:val="none" w:sz="0" w:space="0" w:color="auto"/>
                                <w:right w:val="none" w:sz="0" w:space="0" w:color="auto"/>
                              </w:divBdr>
                              <w:divsChild>
                                <w:div w:id="1156844373">
                                  <w:marLeft w:val="0"/>
                                  <w:marRight w:val="0"/>
                                  <w:marTop w:val="0"/>
                                  <w:marBottom w:val="0"/>
                                  <w:divBdr>
                                    <w:top w:val="none" w:sz="0" w:space="0" w:color="auto"/>
                                    <w:left w:val="none" w:sz="0" w:space="0" w:color="auto"/>
                                    <w:bottom w:val="none" w:sz="0" w:space="0" w:color="auto"/>
                                    <w:right w:val="none" w:sz="0" w:space="0" w:color="auto"/>
                                  </w:divBdr>
                                  <w:divsChild>
                                    <w:div w:id="2074354521">
                                      <w:marLeft w:val="0"/>
                                      <w:marRight w:val="0"/>
                                      <w:marTop w:val="0"/>
                                      <w:marBottom w:val="0"/>
                                      <w:divBdr>
                                        <w:top w:val="none" w:sz="0" w:space="0" w:color="auto"/>
                                        <w:left w:val="none" w:sz="0" w:space="0" w:color="auto"/>
                                        <w:bottom w:val="none" w:sz="0" w:space="0" w:color="auto"/>
                                        <w:right w:val="none" w:sz="0" w:space="0" w:color="auto"/>
                                      </w:divBdr>
                                    </w:div>
                                    <w:div w:id="336461907">
                                      <w:marLeft w:val="0"/>
                                      <w:marRight w:val="0"/>
                                      <w:marTop w:val="0"/>
                                      <w:marBottom w:val="0"/>
                                      <w:divBdr>
                                        <w:top w:val="none" w:sz="0" w:space="0" w:color="auto"/>
                                        <w:left w:val="none" w:sz="0" w:space="0" w:color="auto"/>
                                        <w:bottom w:val="none" w:sz="0" w:space="0" w:color="auto"/>
                                        <w:right w:val="none" w:sz="0" w:space="0" w:color="auto"/>
                                      </w:divBdr>
                                    </w:div>
                                    <w:div w:id="18909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2015-06-05T00:40:00Z</dcterms:created>
  <dcterms:modified xsi:type="dcterms:W3CDTF">2015-06-05T00:40:00Z</dcterms:modified>
</cp:coreProperties>
</file>