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eastAsia="zh-CN"/>
        </w:rPr>
      </w:pPr>
      <w:r>
        <w:rPr>
          <w:rFonts w:hint="eastAsia"/>
          <w:sz w:val="36"/>
          <w:szCs w:val="36"/>
          <w:lang w:eastAsia="zh-CN"/>
        </w:rPr>
        <w:t>中国古村落活态保护大会</w:t>
      </w:r>
    </w:p>
    <w:p>
      <w:pPr>
        <w:jc w:val="center"/>
        <w:rPr>
          <w:rFonts w:hint="eastAsia"/>
          <w:sz w:val="36"/>
          <w:szCs w:val="36"/>
          <w:lang w:eastAsia="zh-CN"/>
        </w:rPr>
      </w:pPr>
    </w:p>
    <w:p>
      <w:pPr>
        <w:rPr>
          <w:rFonts w:hint="eastAsia"/>
          <w:sz w:val="36"/>
          <w:szCs w:val="36"/>
          <w:lang w:eastAsia="zh-CN"/>
        </w:rPr>
      </w:pPr>
      <w:r>
        <w:rPr>
          <w:rFonts w:hint="eastAsia"/>
          <w:color w:val="FF0000"/>
          <w:sz w:val="28"/>
          <w:szCs w:val="28"/>
        </w:rPr>
        <w:t>目的（意义）：</w:t>
      </w:r>
      <w:r>
        <w:rPr>
          <w:rFonts w:hint="eastAsia"/>
          <w:sz w:val="28"/>
          <w:szCs w:val="28"/>
        </w:rPr>
        <w:t>响应国家号召加强对古村落的有效保护，解决古村落在保护与利用中存在的问题，启动“双百工程”项目。</w:t>
      </w:r>
    </w:p>
    <w:p>
      <w:pPr>
        <w:jc w:val="left"/>
        <w:rPr>
          <w:rFonts w:hint="eastAsia"/>
          <w:sz w:val="24"/>
          <w:szCs w:val="24"/>
          <w:lang w:eastAsia="zh-CN"/>
        </w:rPr>
      </w:pPr>
      <w:r>
        <w:rPr>
          <w:rFonts w:hint="eastAsia"/>
          <w:sz w:val="24"/>
          <w:szCs w:val="24"/>
          <w:lang w:val="en-US" w:eastAsia="zh-CN"/>
        </w:rPr>
        <w:t xml:space="preserve">  </w:t>
      </w:r>
      <w:r>
        <w:rPr>
          <w:rFonts w:hint="eastAsia"/>
          <w:color w:val="00B050"/>
          <w:sz w:val="24"/>
          <w:szCs w:val="24"/>
          <w:lang w:val="en-US" w:eastAsia="zh-CN"/>
        </w:rPr>
        <w:t xml:space="preserve">  </w:t>
      </w:r>
      <w:r>
        <w:rPr>
          <w:rFonts w:hint="eastAsia"/>
          <w:color w:val="00B050"/>
          <w:sz w:val="24"/>
          <w:szCs w:val="24"/>
          <w:lang w:eastAsia="zh-CN"/>
        </w:rPr>
        <w:t>一、规格高：群英齐聚大会</w:t>
      </w:r>
    </w:p>
    <w:p>
      <w:pPr>
        <w:jc w:val="left"/>
        <w:rPr>
          <w:rFonts w:hint="eastAsia"/>
          <w:sz w:val="24"/>
          <w:szCs w:val="24"/>
          <w:lang w:eastAsia="zh-CN"/>
        </w:rPr>
      </w:pPr>
    </w:p>
    <w:p>
      <w:pPr>
        <w:spacing w:line="360" w:lineRule="auto"/>
        <w:ind w:firstLine="480"/>
        <w:jc w:val="left"/>
        <w:rPr>
          <w:rFonts w:hint="eastAsia"/>
          <w:sz w:val="24"/>
          <w:szCs w:val="24"/>
          <w:lang w:val="en-US" w:eastAsia="zh-CN"/>
        </w:rPr>
      </w:pPr>
      <w:r>
        <w:rPr>
          <w:rFonts w:hint="eastAsia"/>
          <w:sz w:val="24"/>
          <w:szCs w:val="24"/>
          <w:lang w:eastAsia="zh-CN"/>
        </w:rPr>
        <w:t>中国古村落活态保护大会由中国建筑与园林艺术委员会、中国国土经济学会、中国文物学会园林古建分会、</w:t>
      </w:r>
      <w:r>
        <w:rPr>
          <w:rFonts w:hint="eastAsia"/>
          <w:sz w:val="24"/>
          <w:szCs w:val="24"/>
          <w:lang w:val="en-US" w:eastAsia="zh-CN"/>
        </w:rPr>
        <w:t>中乔大三农实业股份有限公司、《中国建筑装饰装修》杂志社共同主办，近30位演讲嘉宾，汇集国内建筑设计、旅游规划、乡村创客、运营投资、公益传播等领域的专家学者，全面整合与充分发挥其理念智慧，自由交流，深度剖析，为古村落保护利用提供新思路、新理念，助力古村落保护与发展。</w:t>
      </w:r>
    </w:p>
    <w:p>
      <w:pPr>
        <w:spacing w:line="360" w:lineRule="auto"/>
        <w:ind w:firstLine="480"/>
        <w:jc w:val="left"/>
        <w:rPr>
          <w:rFonts w:hint="eastAsia"/>
          <w:sz w:val="24"/>
          <w:szCs w:val="24"/>
          <w:lang w:val="en-US" w:eastAsia="zh-CN"/>
        </w:rPr>
      </w:pPr>
    </w:p>
    <w:p>
      <w:pPr>
        <w:numPr>
          <w:ilvl w:val="0"/>
          <w:numId w:val="1"/>
        </w:numPr>
        <w:spacing w:line="360" w:lineRule="auto"/>
        <w:ind w:firstLine="480"/>
        <w:jc w:val="left"/>
        <w:rPr>
          <w:rFonts w:hint="eastAsia"/>
          <w:color w:val="00B050"/>
          <w:sz w:val="24"/>
          <w:szCs w:val="24"/>
          <w:lang w:val="en-US" w:eastAsia="zh-CN"/>
        </w:rPr>
      </w:pPr>
      <w:r>
        <w:rPr>
          <w:rFonts w:hint="eastAsia"/>
          <w:color w:val="00B050"/>
          <w:sz w:val="24"/>
          <w:szCs w:val="24"/>
          <w:lang w:val="en-US" w:eastAsia="zh-CN"/>
        </w:rPr>
        <w:t>规模大：与会阵容强盛</w:t>
      </w:r>
    </w:p>
    <w:p>
      <w:pPr>
        <w:widowControl w:val="0"/>
        <w:numPr>
          <w:ilvl w:val="0"/>
          <w:numId w:val="0"/>
        </w:numPr>
        <w:spacing w:line="360" w:lineRule="auto"/>
        <w:ind w:firstLine="480"/>
        <w:jc w:val="left"/>
        <w:rPr>
          <w:rFonts w:hint="eastAsia"/>
          <w:sz w:val="24"/>
          <w:szCs w:val="24"/>
          <w:lang w:val="en-US" w:eastAsia="zh-CN"/>
        </w:rPr>
      </w:pPr>
      <w:r>
        <w:rPr>
          <w:rFonts w:hint="eastAsia"/>
          <w:sz w:val="24"/>
          <w:szCs w:val="24"/>
          <w:lang w:val="en-US" w:eastAsia="zh-CN"/>
        </w:rPr>
        <w:t>大会面向全国各省、自治区、直辖市文物主管部门、文化遗产、全国文物保护单位；历史文化名城名村名镇、古村落、旅游风景名胜区等管理单位负责人；乡村规划、建筑设计、旅游规划、乡村创客、公益组织、大专院校等相关人员；园林古建规划设计单位、古建筑修缮、施工单位、中式仿古建筑装饰、古建材料厂家等企业代表；已经成功运作古村落保护开发项目的社会企业、投资公司，与古村落发展相关的各类经济组织以及致力于古村落保护事业的有识之士和全国志愿者群体等，为各界交流合作提供了宽广的商机。</w:t>
      </w:r>
    </w:p>
    <w:p>
      <w:pPr>
        <w:widowControl w:val="0"/>
        <w:numPr>
          <w:ilvl w:val="0"/>
          <w:numId w:val="0"/>
        </w:numPr>
        <w:spacing w:line="360" w:lineRule="auto"/>
        <w:jc w:val="left"/>
        <w:rPr>
          <w:rFonts w:hint="eastAsia"/>
          <w:sz w:val="24"/>
          <w:szCs w:val="24"/>
          <w:lang w:val="en-US" w:eastAsia="zh-CN"/>
        </w:rPr>
      </w:pPr>
    </w:p>
    <w:p>
      <w:pPr>
        <w:numPr>
          <w:ilvl w:val="0"/>
          <w:numId w:val="1"/>
        </w:numPr>
        <w:spacing w:line="360" w:lineRule="auto"/>
        <w:ind w:firstLine="480"/>
        <w:jc w:val="left"/>
        <w:rPr>
          <w:rFonts w:hint="eastAsia"/>
          <w:color w:val="00B050"/>
          <w:sz w:val="24"/>
          <w:szCs w:val="24"/>
          <w:lang w:val="en-US" w:eastAsia="zh-CN"/>
        </w:rPr>
      </w:pPr>
      <w:r>
        <w:rPr>
          <w:rFonts w:hint="eastAsia"/>
          <w:color w:val="00B050"/>
          <w:sz w:val="24"/>
          <w:szCs w:val="24"/>
          <w:lang w:val="en-US" w:eastAsia="zh-CN"/>
        </w:rPr>
        <w:t>内容全：亮点精彩纷呈</w:t>
      </w:r>
    </w:p>
    <w:p>
      <w:pPr>
        <w:widowControl w:val="0"/>
        <w:numPr>
          <w:ilvl w:val="0"/>
          <w:numId w:val="0"/>
        </w:numPr>
        <w:spacing w:line="360" w:lineRule="auto"/>
        <w:ind w:firstLine="480"/>
        <w:jc w:val="left"/>
        <w:rPr>
          <w:rFonts w:hint="eastAsia"/>
          <w:sz w:val="24"/>
          <w:szCs w:val="24"/>
          <w:lang w:val="en-US" w:eastAsia="zh-CN"/>
        </w:rPr>
      </w:pPr>
    </w:p>
    <w:p>
      <w:pPr>
        <w:widowControl w:val="0"/>
        <w:numPr>
          <w:ilvl w:val="0"/>
          <w:numId w:val="0"/>
        </w:numPr>
        <w:spacing w:line="360" w:lineRule="auto"/>
        <w:ind w:firstLine="480"/>
        <w:jc w:val="left"/>
        <w:rPr>
          <w:rFonts w:hint="eastAsia"/>
          <w:sz w:val="24"/>
          <w:szCs w:val="24"/>
          <w:lang w:val="en-US" w:eastAsia="zh-CN"/>
        </w:rPr>
      </w:pPr>
      <w:r>
        <w:rPr>
          <w:rFonts w:hint="eastAsia"/>
          <w:sz w:val="24"/>
          <w:szCs w:val="24"/>
          <w:lang w:val="en-US" w:eastAsia="zh-CN"/>
        </w:rPr>
        <w:t>主题：留住乡愁 让传统与现代互融</w:t>
      </w:r>
    </w:p>
    <w:p>
      <w:pPr>
        <w:widowControl w:val="0"/>
        <w:numPr>
          <w:ilvl w:val="0"/>
          <w:numId w:val="0"/>
        </w:numPr>
        <w:spacing w:line="360" w:lineRule="auto"/>
        <w:ind w:firstLine="480"/>
        <w:jc w:val="left"/>
        <w:rPr>
          <w:rFonts w:hint="eastAsia"/>
          <w:sz w:val="24"/>
          <w:szCs w:val="24"/>
          <w:highlight w:val="green"/>
          <w:lang w:val="en-US" w:eastAsia="zh-CN"/>
        </w:rPr>
      </w:pPr>
      <w:r>
        <w:rPr>
          <w:rFonts w:hint="eastAsia"/>
          <w:sz w:val="24"/>
          <w:szCs w:val="24"/>
          <w:highlight w:val="green"/>
          <w:lang w:val="en-US" w:eastAsia="zh-CN"/>
        </w:rPr>
        <w:t>论坛议题：</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1、古村落保护与行政管理论坛：</w:t>
      </w:r>
      <w:r>
        <w:rPr>
          <w:rFonts w:hint="eastAsia"/>
          <w:sz w:val="24"/>
          <w:szCs w:val="24"/>
          <w:lang w:val="en-US" w:eastAsia="zh-CN"/>
        </w:rPr>
        <w:t>权威专家政策解读，国内实操性案例分享，与一线专家交流古村落运营与管理的科学发展模式和理念。</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2、农业科技助力古村落保护与发展：</w:t>
      </w:r>
      <w:r>
        <w:rPr>
          <w:rFonts w:hint="eastAsia"/>
          <w:color w:val="auto"/>
          <w:sz w:val="24"/>
          <w:szCs w:val="24"/>
          <w:lang w:val="en-US" w:eastAsia="zh-CN"/>
        </w:rPr>
        <w:t>农业精准扶贫，</w:t>
      </w:r>
      <w:r>
        <w:rPr>
          <w:rFonts w:hint="eastAsia"/>
          <w:sz w:val="24"/>
          <w:szCs w:val="24"/>
          <w:lang w:val="en-US" w:eastAsia="zh-CN"/>
        </w:rPr>
        <w:t>倡导绿色农业、生态农业、科技农业和农业信息技术。</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3、文旅投资开发论坛：</w:t>
      </w:r>
      <w:r>
        <w:rPr>
          <w:rFonts w:hint="eastAsia"/>
          <w:color w:val="auto"/>
          <w:sz w:val="24"/>
          <w:szCs w:val="24"/>
          <w:lang w:val="en-US" w:eastAsia="zh-CN"/>
        </w:rPr>
        <w:t>整合资源，</w:t>
      </w:r>
      <w:r>
        <w:rPr>
          <w:rFonts w:hint="eastAsia"/>
          <w:sz w:val="24"/>
          <w:szCs w:val="24"/>
          <w:lang w:val="en-US" w:eastAsia="zh-CN"/>
        </w:rPr>
        <w:t>启动“双百工程”——古村落活态保护投资开发项目，寻找一百个百年以上的经典古村落或小镇和投资开发机构对接，进行保护性的开发利用，发展文化旅游产业，弘扬中国优秀传统文化。</w:t>
      </w:r>
    </w:p>
    <w:p>
      <w:pPr>
        <w:widowControl w:val="0"/>
        <w:numPr>
          <w:ilvl w:val="0"/>
          <w:numId w:val="0"/>
        </w:numPr>
        <w:spacing w:line="360" w:lineRule="auto"/>
        <w:jc w:val="left"/>
        <w:rPr>
          <w:rFonts w:hint="eastAsia"/>
          <w:sz w:val="24"/>
          <w:szCs w:val="24"/>
          <w:lang w:val="en-US" w:eastAsia="zh-CN"/>
        </w:rPr>
      </w:pPr>
    </w:p>
    <w:p>
      <w:pPr>
        <w:widowControl w:val="0"/>
        <w:numPr>
          <w:ilvl w:val="0"/>
          <w:numId w:val="0"/>
        </w:numPr>
        <w:spacing w:line="360" w:lineRule="auto"/>
        <w:jc w:val="left"/>
        <w:rPr>
          <w:rFonts w:hint="eastAsia"/>
          <w:sz w:val="24"/>
          <w:szCs w:val="24"/>
          <w:highlight w:val="green"/>
          <w:lang w:val="en-US" w:eastAsia="zh-CN"/>
        </w:rPr>
      </w:pPr>
      <w:r>
        <w:rPr>
          <w:rFonts w:hint="eastAsia"/>
          <w:sz w:val="24"/>
          <w:szCs w:val="24"/>
          <w:highlight w:val="green"/>
          <w:lang w:val="en-US" w:eastAsia="zh-CN"/>
        </w:rPr>
        <w:t>关键词：</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活态保护：</w:t>
      </w:r>
      <w:r>
        <w:rPr>
          <w:rFonts w:hint="eastAsia"/>
          <w:sz w:val="24"/>
          <w:szCs w:val="24"/>
          <w:lang w:val="en-US" w:eastAsia="zh-CN"/>
        </w:rPr>
        <w:t>重构当今古村落生活方式。讨论古村落保护与发展模式，如何做好在保护中利用、在发展中保护；</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科学发展：</w:t>
      </w:r>
      <w:r>
        <w:rPr>
          <w:rFonts w:hint="eastAsia"/>
          <w:sz w:val="24"/>
          <w:szCs w:val="24"/>
          <w:lang w:val="en-US" w:eastAsia="zh-CN"/>
        </w:rPr>
        <w:t>运营与管理。“互联网+”带来万众创新，信息化技术打造智慧古村落，权威专家政策解读，国内实操性案例分享，前线专家交流接地气运营方式；</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农业助力：</w:t>
      </w:r>
      <w:r>
        <w:rPr>
          <w:rFonts w:hint="eastAsia"/>
          <w:sz w:val="24"/>
          <w:szCs w:val="24"/>
          <w:lang w:val="en-US" w:eastAsia="zh-CN"/>
        </w:rPr>
        <w:t>为乡村增添活力与色彩。绿色农业技术、农业信息技术、农产品加工技术、设施农业技术助力古村落发展。</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文旅开发：</w:t>
      </w:r>
      <w:r>
        <w:rPr>
          <w:rFonts w:hint="eastAsia"/>
          <w:sz w:val="24"/>
          <w:szCs w:val="24"/>
          <w:lang w:val="en-US" w:eastAsia="zh-CN"/>
        </w:rPr>
        <w:t>整合资源。启动“双百工程”——古村落活态保护</w:t>
      </w:r>
      <w:bookmarkStart w:id="0" w:name="_GoBack"/>
      <w:bookmarkEnd w:id="0"/>
      <w:r>
        <w:rPr>
          <w:rFonts w:hint="eastAsia"/>
          <w:sz w:val="24"/>
          <w:szCs w:val="24"/>
          <w:lang w:val="en-US" w:eastAsia="zh-CN"/>
        </w:rPr>
        <w:t>投资开发项目。</w:t>
      </w:r>
    </w:p>
    <w:p>
      <w:pPr>
        <w:widowControl w:val="0"/>
        <w:numPr>
          <w:ilvl w:val="0"/>
          <w:numId w:val="0"/>
        </w:numPr>
        <w:spacing w:line="360" w:lineRule="auto"/>
        <w:ind w:firstLine="480"/>
        <w:jc w:val="left"/>
        <w:rPr>
          <w:rFonts w:hint="eastAsia"/>
          <w:sz w:val="24"/>
          <w:szCs w:val="24"/>
          <w:lang w:val="en-US" w:eastAsia="zh-CN"/>
        </w:rPr>
      </w:pPr>
      <w:r>
        <w:rPr>
          <w:rFonts w:hint="eastAsia"/>
          <w:color w:val="FF0000"/>
          <w:sz w:val="24"/>
          <w:szCs w:val="24"/>
          <w:lang w:val="en-US" w:eastAsia="zh-CN"/>
        </w:rPr>
        <w:t>展览展示：</w:t>
      </w:r>
      <w:r>
        <w:rPr>
          <w:rFonts w:hint="eastAsia"/>
          <w:sz w:val="24"/>
          <w:szCs w:val="24"/>
          <w:lang w:val="en-US" w:eastAsia="zh-CN"/>
        </w:rPr>
        <w:t>乡村旅游资源洽谈、民俗文化展示、美丽古村落摄影展、企业文化宣传展示。</w:t>
      </w:r>
    </w:p>
    <w:p>
      <w:pPr>
        <w:numPr>
          <w:ilvl w:val="0"/>
          <w:numId w:val="1"/>
        </w:numPr>
        <w:spacing w:line="360" w:lineRule="auto"/>
        <w:ind w:firstLine="480"/>
        <w:jc w:val="left"/>
        <w:rPr>
          <w:rFonts w:hint="eastAsia"/>
          <w:color w:val="00B050"/>
          <w:sz w:val="24"/>
          <w:szCs w:val="24"/>
          <w:lang w:val="en-US" w:eastAsia="zh-CN"/>
        </w:rPr>
      </w:pPr>
      <w:r>
        <w:rPr>
          <w:rFonts w:hint="eastAsia"/>
          <w:color w:val="00B050"/>
          <w:sz w:val="24"/>
          <w:szCs w:val="24"/>
          <w:lang w:val="en-US" w:eastAsia="zh-CN"/>
        </w:rPr>
        <w:t>影响广：活动议题关注度高</w:t>
      </w:r>
    </w:p>
    <w:p>
      <w:pPr>
        <w:numPr>
          <w:ilvl w:val="0"/>
          <w:numId w:val="0"/>
        </w:numPr>
        <w:spacing w:line="360" w:lineRule="auto"/>
        <w:jc w:val="left"/>
        <w:rPr>
          <w:rFonts w:hint="eastAsia"/>
          <w:sz w:val="24"/>
          <w:szCs w:val="24"/>
          <w:lang w:val="en-US" w:eastAsia="zh-CN"/>
        </w:rPr>
      </w:pPr>
      <w:r>
        <w:rPr>
          <w:rFonts w:hint="eastAsia"/>
          <w:sz w:val="24"/>
          <w:szCs w:val="24"/>
          <w:lang w:val="en-US" w:eastAsia="zh-CN"/>
        </w:rPr>
        <w:t xml:space="preserve">    “古村落大会”活动议题务实而新颖，引起了社会各界与各家媒体的广泛关注。大会将邀请新华网、人民网、中新网、光明日报、凤凰卫视、央视网、腾讯网、新浪网、搜狐网、《中国建筑装饰装修》杂志社、郑州电视台、安阳电视台、林州电视台、安阳新闻网、中国文物网、中国建设报等“多媒体”聚焦大会动态。同时，参会单位可借助大会，面向公众宣传与展示企业实力与理念，推广企业品牌和服务形象，吸引更多的合作伙伴。</w:t>
      </w:r>
    </w:p>
    <w:p>
      <w:pPr>
        <w:numPr>
          <w:ilvl w:val="0"/>
          <w:numId w:val="0"/>
        </w:numPr>
        <w:spacing w:line="360" w:lineRule="auto"/>
        <w:jc w:val="left"/>
        <w:rPr>
          <w:rFonts w:hint="eastAsia"/>
          <w:sz w:val="24"/>
          <w:szCs w:val="24"/>
          <w:lang w:eastAsia="zh-CN"/>
        </w:rPr>
      </w:pPr>
    </w:p>
    <w:p>
      <w:pPr>
        <w:rPr>
          <w:rFonts w:hint="eastAsia"/>
          <w:sz w:val="28"/>
          <w:szCs w:val="28"/>
        </w:rPr>
      </w:pPr>
    </w:p>
    <w:p>
      <w:pPr>
        <w:rPr>
          <w:rFonts w:hint="eastAsia"/>
          <w:color w:val="FF000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Arial Unicode M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aunPenh">
    <w:panose1 w:val="01010101010101010101"/>
    <w:charset w:val="00"/>
    <w:family w:val="auto"/>
    <w:pitch w:val="default"/>
    <w:sig w:usb0="00000003" w:usb1="00000000" w:usb2="00010000" w:usb3="00000000" w:csb0="00000001" w:csb1="00000000"/>
  </w:font>
  <w:font w:name="Arial">
    <w:altName w:val="Arial Unicode MS"/>
    <w:panose1 w:val="020B0604020202020204"/>
    <w:charset w:val="00"/>
    <w:family w:val="swiss"/>
    <w:pitch w:val="default"/>
    <w:sig w:usb0="00000000" w:usb1="00000000" w:usb2="00000009" w:usb3="00000000" w:csb0="000001FF"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Adobe 仿宋 Std R">
    <w:altName w:val="微软雅黑"/>
    <w:panose1 w:val="00000000000000000000"/>
    <w:charset w:val="86"/>
    <w:family w:val="roman"/>
    <w:pitch w:val="default"/>
    <w:sig w:usb0="00000000" w:usb1="00000000" w:usb2="00000016" w:usb3="00000000" w:csb0="00060007" w:csb1="00000000"/>
  </w:font>
  <w:font w:name="Hiragino Sans GB">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D5162"/>
    <w:multiLevelType w:val="singleLevel"/>
    <w:tmpl w:val="58AD516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51F52"/>
    <w:rsid w:val="26151F52"/>
    <w:rsid w:val="31F80757"/>
    <w:rsid w:val="5A844EE3"/>
    <w:rsid w:val="67265A8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2017-02-22T02:49:00Z</dcterms:created>
  <dc:creator>Administrator</dc:creator>
  <cp:lastModifiedBy>Administrator</cp:lastModifiedBy>
  <cp:lastPrinted>2017-02-24T02:25:00Z</cp:lastPrinted>
  <dcterms:modified xsi:type="dcterms:W3CDTF">2017-02-24T04:03:05Z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